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08B556AF" w:rsidR="00754729" w:rsidRPr="008B254E" w:rsidRDefault="008B254E" w:rsidP="00160BD8">
      <w:pPr>
        <w:autoSpaceDE w:val="0"/>
        <w:autoSpaceDN w:val="0"/>
        <w:adjustRightInd w:val="0"/>
        <w:spacing w:after="0" w:line="240" w:lineRule="auto"/>
        <w:jc w:val="both"/>
        <w:outlineLvl w:val="0"/>
        <w:rPr>
          <w:rFonts w:ascii="Arial" w:hAnsi="Arial" w:cs="Arial"/>
          <w:b/>
          <w:bCs/>
          <w:sz w:val="28"/>
          <w:szCs w:val="28"/>
          <w:u w:val="single"/>
          <w:lang w:eastAsia="en-GB"/>
        </w:rPr>
      </w:pPr>
      <w:r w:rsidRPr="008B254E">
        <w:rPr>
          <w:rFonts w:ascii="Arial" w:hAnsi="Arial" w:cs="Arial"/>
          <w:b/>
          <w:bCs/>
          <w:sz w:val="28"/>
          <w:szCs w:val="28"/>
          <w:u w:val="single"/>
          <w:lang w:eastAsia="en-GB"/>
        </w:rPr>
        <w:t>Highgate Medical Centre</w:t>
      </w:r>
    </w:p>
    <w:p w14:paraId="7B370485" w14:textId="77777777" w:rsidR="008B254E" w:rsidRPr="0067506D" w:rsidRDefault="008B254E" w:rsidP="00160BD8">
      <w:pPr>
        <w:autoSpaceDE w:val="0"/>
        <w:autoSpaceDN w:val="0"/>
        <w:adjustRightInd w:val="0"/>
        <w:spacing w:after="0" w:line="240" w:lineRule="auto"/>
        <w:jc w:val="both"/>
        <w:outlineLvl w:val="0"/>
        <w:rPr>
          <w:rFonts w:ascii="Arial" w:hAnsi="Arial" w:cs="Arial"/>
          <w:b/>
          <w:bCs/>
          <w:color w:val="FF0000"/>
          <w:sz w:val="20"/>
          <w:szCs w:val="20"/>
          <w:lang w:eastAsia="en-GB"/>
        </w:rPr>
      </w:pP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1840C1CF"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 xml:space="preserve">Who we are, how we use your information </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51620BDC"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proofErr w:type="spellStart"/>
      <w:r w:rsidR="0067506D">
        <w:rPr>
          <w:rFonts w:ascii="Arial" w:hAnsi="Arial" w:cs="Arial"/>
          <w:sz w:val="20"/>
          <w:szCs w:val="20"/>
        </w:rPr>
        <w:t>i</w:t>
      </w:r>
      <w:proofErr w:type="spellEnd"/>
      <w:r w:rsidR="009C5C99">
        <w:rPr>
          <w:rFonts w:ascii="Arial" w:hAnsi="Arial" w:cs="Arial"/>
          <w:sz w:val="20"/>
          <w:szCs w:val="20"/>
        </w:rPr>
        <w:t xml:space="preserve"> </w:t>
      </w:r>
    </w:p>
    <w:p w14:paraId="0B733621" w14:textId="0AA0999E" w:rsidR="00FC6FFA" w:rsidRPr="00A87B6C" w:rsidRDefault="00FC6FFA" w:rsidP="00265980">
      <w:pPr>
        <w:rPr>
          <w:rFonts w:ascii="Arial" w:hAnsi="Arial" w:cs="Arial"/>
          <w:sz w:val="20"/>
          <w:szCs w:val="20"/>
        </w:rPr>
      </w:pPr>
      <w:r w:rsidRPr="00A87B6C">
        <w:rPr>
          <w:rFonts w:ascii="Arial" w:hAnsi="Arial" w:cs="Arial"/>
          <w:sz w:val="20"/>
          <w:szCs w:val="20"/>
        </w:rPr>
        <w:t xml:space="preserve">This </w:t>
      </w:r>
      <w:r w:rsidR="009C5C99">
        <w:rPr>
          <w:rFonts w:ascii="Arial" w:hAnsi="Arial" w:cs="Arial"/>
          <w:sz w:val="20"/>
          <w:szCs w:val="20"/>
        </w:rPr>
        <w:t>n</w:t>
      </w:r>
      <w:r w:rsidRPr="00A87B6C">
        <w:rPr>
          <w:rFonts w:ascii="Arial" w:hAnsi="Arial" w:cs="Arial"/>
          <w:sz w:val="20"/>
          <w:szCs w:val="20"/>
        </w:rPr>
        <w:t>otice describes how we collect, use and process your personal data, and how, in doing so, we comply with our legal obligations to you. Your privacy is important to us, and we are committed to protecting and safeguarding your data privacy rights</w:t>
      </w:r>
      <w:r w:rsidR="00A71736" w:rsidRPr="0067506D">
        <w:rPr>
          <w:rFonts w:ascii="Arial" w:hAnsi="Arial" w:cs="Arial"/>
          <w:color w:val="FF0000"/>
          <w:sz w:val="20"/>
          <w:szCs w:val="20"/>
        </w:rPr>
        <w:t xml:space="preserve"> </w:t>
      </w:r>
      <w:r w:rsidR="008B254E" w:rsidRPr="008B254E">
        <w:rPr>
          <w:rFonts w:ascii="Arial" w:hAnsi="Arial" w:cs="Arial"/>
          <w:sz w:val="20"/>
          <w:szCs w:val="20"/>
        </w:rPr>
        <w:t>Highgate Medical Centre</w:t>
      </w:r>
      <w:r w:rsidR="0067506D" w:rsidRPr="008B254E">
        <w:rPr>
          <w:rFonts w:ascii="Arial" w:hAnsi="Arial" w:cs="Arial"/>
          <w:sz w:val="20"/>
          <w:szCs w:val="20"/>
        </w:rPr>
        <w:t>.</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40919807" w:rsidR="00E37206" w:rsidRPr="00A87B6C" w:rsidRDefault="008B254E" w:rsidP="00E37206">
      <w:pPr>
        <w:widowControl w:val="0"/>
        <w:spacing w:after="280"/>
        <w:rPr>
          <w:rFonts w:ascii="Arial" w:hAnsi="Arial" w:cs="Arial"/>
          <w:sz w:val="20"/>
          <w:szCs w:val="20"/>
        </w:rPr>
      </w:pPr>
      <w:r w:rsidRPr="008B254E">
        <w:rPr>
          <w:rFonts w:ascii="Arial" w:hAnsi="Arial" w:cs="Arial"/>
          <w:sz w:val="20"/>
          <w:szCs w:val="20"/>
        </w:rPr>
        <w:t>Highgate Medical Centre</w:t>
      </w:r>
      <w:r w:rsidR="0067506D" w:rsidRPr="008B254E">
        <w:rPr>
          <w:rFonts w:ascii="Arial" w:hAnsi="Arial" w:cs="Arial"/>
          <w:sz w:val="20"/>
          <w:szCs w:val="20"/>
        </w:rPr>
        <w:t xml:space="preserve"> </w:t>
      </w:r>
      <w:r w:rsidR="00E37206" w:rsidRPr="00A87B6C">
        <w:rPr>
          <w:rFonts w:ascii="Arial" w:hAnsi="Arial" w:cs="Arial"/>
          <w:sz w:val="20"/>
          <w:szCs w:val="20"/>
        </w:rPr>
        <w:t xml:space="preserve">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2953A1D3"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0873D188"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w:t>
      </w:r>
      <w:r w:rsidR="00A71736">
        <w:rPr>
          <w:rFonts w:ascii="Arial" w:hAnsi="Arial" w:cs="Arial"/>
          <w:sz w:val="20"/>
          <w:szCs w:val="20"/>
        </w:rPr>
        <w:t>h</w:t>
      </w:r>
      <w:r w:rsidRPr="00A87B6C">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624DA922" w14:textId="7810B70B" w:rsidR="00785C6B" w:rsidRDefault="00785C6B" w:rsidP="003A3C73">
      <w:pPr>
        <w:widowControl w:val="0"/>
        <w:rPr>
          <w:rFonts w:ascii="Arial" w:hAnsi="Arial" w:cs="Arial"/>
          <w:b/>
          <w:sz w:val="20"/>
          <w:szCs w:val="20"/>
        </w:rPr>
      </w:pPr>
      <w:r>
        <w:rPr>
          <w:rFonts w:ascii="Arial" w:hAnsi="Arial" w:cs="Arial"/>
          <w:b/>
          <w:sz w:val="20"/>
          <w:szCs w:val="20"/>
        </w:rPr>
        <w:lastRenderedPageBreak/>
        <w:t>National Data Opt Out</w:t>
      </w:r>
    </w:p>
    <w:p w14:paraId="59D5D9D3" w14:textId="77777777" w:rsidR="0067506D" w:rsidRDefault="00785C6B" w:rsidP="00785C6B">
      <w:pPr>
        <w:rPr>
          <w:rFonts w:ascii="Arial" w:hAnsi="Arial" w:cs="Arial"/>
          <w:sz w:val="20"/>
          <w:szCs w:val="20"/>
        </w:rPr>
      </w:pPr>
      <w:r w:rsidRPr="00785C6B">
        <w:rPr>
          <w:rFonts w:ascii="Arial" w:hAnsi="Arial" w:cs="Arial"/>
          <w:sz w:val="20"/>
          <w:szCs w:val="20"/>
        </w:rPr>
        <w:t xml:space="preserve">The national data opt-out is a new service that allows people to opt out of their confidential patient information being used for research and planning. It was introduced on 25 May 2018, providing a facility for individuals to opt-out from the use of their data for research or planning purposes. 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 If a patient wants to change their choice, they can use the new service to do this. </w:t>
      </w:r>
    </w:p>
    <w:p w14:paraId="344B12AA" w14:textId="73FCABEE" w:rsidR="00785C6B" w:rsidRPr="0082652A" w:rsidRDefault="00785C6B" w:rsidP="0082652A">
      <w:pPr>
        <w:rPr>
          <w:rFonts w:ascii="Arial" w:eastAsia="Times New Roman" w:hAnsi="Arial" w:cs="Arial"/>
          <w:sz w:val="20"/>
          <w:szCs w:val="20"/>
        </w:rPr>
      </w:pPr>
      <w:r w:rsidRPr="00785C6B">
        <w:rPr>
          <w:rFonts w:ascii="Arial" w:hAnsi="Arial" w:cs="Arial"/>
          <w:sz w:val="20"/>
          <w:szCs w:val="20"/>
        </w:rPr>
        <w:t>You can find out more from the practice or by clicking here </w:t>
      </w:r>
      <w:hyperlink r:id="rId9" w:history="1">
        <w:r w:rsidRPr="00785C6B">
          <w:rPr>
            <w:rStyle w:val="Hyperlink"/>
            <w:rFonts w:ascii="Arial" w:hAnsi="Arial" w:cs="Arial"/>
            <w:sz w:val="20"/>
            <w:szCs w:val="20"/>
          </w:rPr>
          <w:t>https://www.nhs.uk/your-nhs-data-matters/</w:t>
        </w:r>
      </w:hyperlink>
    </w:p>
    <w:p w14:paraId="7D2400F3" w14:textId="36985922" w:rsidR="00785C6B" w:rsidRDefault="00785C6B" w:rsidP="00785C6B">
      <w:pPr>
        <w:widowControl w:val="0"/>
        <w:rPr>
          <w:rFonts w:ascii="Arial" w:hAnsi="Arial" w:cs="Arial"/>
          <w:b/>
          <w:sz w:val="20"/>
          <w:szCs w:val="20"/>
        </w:rPr>
      </w:pPr>
      <w:r>
        <w:rPr>
          <w:rFonts w:ascii="Arial" w:hAnsi="Arial" w:cs="Arial"/>
          <w:b/>
          <w:sz w:val="20"/>
          <w:szCs w:val="20"/>
        </w:rPr>
        <w:t>Primary Care Networks -</w:t>
      </w:r>
      <w:r w:rsidRPr="00785C6B">
        <w:rPr>
          <w:rFonts w:ascii="Arial" w:hAnsi="Arial" w:cs="Arial"/>
          <w:b/>
          <w:sz w:val="18"/>
          <w:szCs w:val="18"/>
        </w:rPr>
        <w:t xml:space="preserve"> </w:t>
      </w:r>
      <w:hyperlink r:id="rId10" w:history="1">
        <w:r w:rsidRPr="00785C6B">
          <w:rPr>
            <w:rStyle w:val="Hyperlink"/>
            <w:rFonts w:ascii="Arial" w:hAnsi="Arial" w:cs="Arial"/>
            <w:sz w:val="20"/>
            <w:szCs w:val="20"/>
          </w:rPr>
          <w:t>https://www.england.nhs.uk/primary-care/primary-care-networks/</w:t>
        </w:r>
      </w:hyperlink>
    </w:p>
    <w:p w14:paraId="395D2828" w14:textId="15288F19" w:rsidR="00785C6B" w:rsidRPr="00785C6B" w:rsidRDefault="00785C6B" w:rsidP="00785C6B">
      <w:pPr>
        <w:rPr>
          <w:rFonts w:ascii="Arial" w:hAnsi="Arial" w:cs="Arial"/>
          <w:sz w:val="20"/>
          <w:szCs w:val="20"/>
        </w:rPr>
      </w:pPr>
      <w:r w:rsidRPr="00785C6B">
        <w:rPr>
          <w:rFonts w:ascii="Arial" w:hAnsi="Arial" w:cs="Arial"/>
          <w:sz w:val="20"/>
          <w:szCs w:val="20"/>
        </w:rPr>
        <w:t xml:space="preserve">We are a member of </w:t>
      </w:r>
      <w:r w:rsidR="008B254E">
        <w:rPr>
          <w:rFonts w:ascii="Arial" w:hAnsi="Arial" w:cs="Arial"/>
          <w:sz w:val="20"/>
          <w:szCs w:val="20"/>
        </w:rPr>
        <w:t>Soar Valley P</w:t>
      </w:r>
      <w:r w:rsidRPr="00785C6B">
        <w:rPr>
          <w:rFonts w:ascii="Arial" w:hAnsi="Arial" w:cs="Arial"/>
          <w:sz w:val="20"/>
          <w:szCs w:val="20"/>
        </w:rPr>
        <w:t xml:space="preserve">rimary </w:t>
      </w:r>
      <w:r w:rsidR="008B254E">
        <w:rPr>
          <w:rFonts w:ascii="Arial" w:hAnsi="Arial" w:cs="Arial"/>
          <w:sz w:val="20"/>
          <w:szCs w:val="20"/>
        </w:rPr>
        <w:t>C</w:t>
      </w:r>
      <w:r w:rsidRPr="00785C6B">
        <w:rPr>
          <w:rFonts w:ascii="Arial" w:hAnsi="Arial" w:cs="Arial"/>
          <w:sz w:val="20"/>
          <w:szCs w:val="20"/>
        </w:rPr>
        <w:t xml:space="preserve">are </w:t>
      </w:r>
      <w:r w:rsidR="008B254E">
        <w:rPr>
          <w:rFonts w:ascii="Arial" w:hAnsi="Arial" w:cs="Arial"/>
          <w:sz w:val="20"/>
          <w:szCs w:val="20"/>
        </w:rPr>
        <w:t>N</w:t>
      </w:r>
      <w:r w:rsidRPr="00785C6B">
        <w:rPr>
          <w:rFonts w:ascii="Arial" w:hAnsi="Arial" w:cs="Arial"/>
          <w:sz w:val="20"/>
          <w:szCs w:val="20"/>
        </w:rPr>
        <w:t>etwork.</w:t>
      </w:r>
      <w:r>
        <w:rPr>
          <w:rFonts w:ascii="Arial" w:hAnsi="Arial" w:cs="Arial"/>
          <w:sz w:val="20"/>
          <w:szCs w:val="20"/>
        </w:rPr>
        <w:t xml:space="preserve"> </w:t>
      </w:r>
      <w:r w:rsidRPr="00785C6B">
        <w:rPr>
          <w:rFonts w:ascii="Arial" w:hAnsi="Arial" w:cs="Arial"/>
          <w:sz w:val="20"/>
          <w:szCs w:val="20"/>
        </w:rPr>
        <w:t>This means we will be working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speak or write to us.</w:t>
      </w:r>
    </w:p>
    <w:p w14:paraId="14BF34E5" w14:textId="72E8A6A3" w:rsidR="003A3C73" w:rsidRPr="00A87B6C" w:rsidRDefault="003A3C73" w:rsidP="003A3C73">
      <w:pPr>
        <w:widowControl w:val="0"/>
        <w:rPr>
          <w:rFonts w:ascii="Arial" w:hAnsi="Arial" w:cs="Arial"/>
          <w:b/>
          <w:sz w:val="20"/>
          <w:szCs w:val="20"/>
        </w:rPr>
      </w:pPr>
      <w:r w:rsidRPr="00A87B6C">
        <w:rPr>
          <w:rFonts w:ascii="Arial" w:hAnsi="Arial" w:cs="Arial"/>
          <w:b/>
          <w:sz w:val="20"/>
          <w:szCs w:val="20"/>
        </w:rPr>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28C990BB" w:rsidR="003A3C73"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57C20DAE" w14:textId="3850A7DC" w:rsidR="00A71736" w:rsidRDefault="00A71736" w:rsidP="003A3C73">
      <w:pPr>
        <w:widowControl w:val="0"/>
        <w:rPr>
          <w:rFonts w:ascii="Arial" w:hAnsi="Arial" w:cs="Arial"/>
          <w:sz w:val="20"/>
          <w:szCs w:val="20"/>
        </w:rPr>
      </w:pPr>
      <w:r>
        <w:rPr>
          <w:rFonts w:ascii="Arial" w:hAnsi="Arial" w:cs="Arial"/>
          <w:sz w:val="20"/>
          <w:szCs w:val="20"/>
        </w:rPr>
        <w:t xml:space="preserve">Our local NHS Clinical Commissioning Group employ specialist pharmacists and they may at times need to access your records for care reasons support and assist us with prescribing. This reason for this is to help us manage your care and treatment. </w:t>
      </w:r>
    </w:p>
    <w:p w14:paraId="1A21DDCB" w14:textId="77777777" w:rsidR="005973F3" w:rsidRPr="005973F3" w:rsidRDefault="005973F3" w:rsidP="003A3C73">
      <w:pPr>
        <w:widowControl w:val="0"/>
        <w:rPr>
          <w:rFonts w:ascii="Arial" w:hAnsi="Arial" w:cs="Arial"/>
          <w:b/>
          <w:sz w:val="20"/>
          <w:szCs w:val="20"/>
        </w:rPr>
      </w:pPr>
      <w:r w:rsidRPr="005973F3">
        <w:rPr>
          <w:rFonts w:ascii="Arial" w:hAnsi="Arial" w:cs="Arial"/>
          <w:b/>
          <w:sz w:val="20"/>
          <w:szCs w:val="20"/>
        </w:rPr>
        <w:t>Extended Access</w:t>
      </w:r>
    </w:p>
    <w:p w14:paraId="7DBF0485" w14:textId="3F5CC4DE" w:rsidR="0063278E" w:rsidRDefault="0063278E" w:rsidP="0063278E">
      <w:pPr>
        <w:widowControl w:val="0"/>
        <w:rPr>
          <w:rFonts w:ascii="Arial" w:hAnsi="Arial" w:cs="Arial"/>
          <w:sz w:val="20"/>
          <w:szCs w:val="20"/>
        </w:rPr>
      </w:pP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of our opening hours. This means, those key “</w:t>
      </w:r>
      <w:r w:rsidRPr="0063278E">
        <w:rPr>
          <w:rFonts w:ascii="Arial" w:hAnsi="Arial" w:cs="Arial"/>
          <w:b/>
          <w:bCs/>
          <w:sz w:val="20"/>
          <w:szCs w:val="20"/>
        </w:rPr>
        <w:t>hub”</w:t>
      </w:r>
      <w:r w:rsidRPr="0063278E">
        <w:rPr>
          <w:rFonts w:ascii="Arial" w:hAnsi="Arial" w:cs="Arial"/>
          <w:sz w:val="20"/>
          <w:szCs w:val="20"/>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64F958C8" w14:textId="77777777" w:rsidR="0082652A" w:rsidRDefault="0082652A" w:rsidP="0063278E">
      <w:pPr>
        <w:widowControl w:val="0"/>
        <w:rPr>
          <w:rFonts w:ascii="Arial" w:hAnsi="Arial" w:cs="Arial"/>
          <w:sz w:val="20"/>
          <w:szCs w:val="20"/>
        </w:rPr>
      </w:pPr>
    </w:p>
    <w:p w14:paraId="02109163" w14:textId="253A9D54" w:rsidR="0067506D" w:rsidRDefault="0067506D" w:rsidP="0063278E">
      <w:pPr>
        <w:widowControl w:val="0"/>
        <w:rPr>
          <w:rFonts w:ascii="Arial" w:hAnsi="Arial" w:cs="Arial"/>
          <w:b/>
          <w:sz w:val="20"/>
          <w:szCs w:val="20"/>
        </w:rPr>
      </w:pPr>
      <w:r>
        <w:rPr>
          <w:rFonts w:ascii="Arial" w:hAnsi="Arial" w:cs="Arial"/>
          <w:b/>
          <w:sz w:val="20"/>
          <w:szCs w:val="20"/>
        </w:rPr>
        <w:lastRenderedPageBreak/>
        <w:t>GP Data Sharing Project with NHS East Midlands Ambulance Service</w:t>
      </w:r>
    </w:p>
    <w:p w14:paraId="54B26E44" w14:textId="3457AE01" w:rsidR="0067506D" w:rsidRDefault="0067506D" w:rsidP="0063278E">
      <w:pPr>
        <w:widowControl w:val="0"/>
        <w:rPr>
          <w:rFonts w:ascii="Arial" w:hAnsi="Arial" w:cs="Arial"/>
          <w:bCs/>
          <w:sz w:val="20"/>
          <w:szCs w:val="20"/>
        </w:rPr>
      </w:pPr>
      <w:r w:rsidRPr="0067506D">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care. They will only have access to your information if it is for care purposes. If you have any concerns please speak to the Practice. </w:t>
      </w:r>
      <w:bookmarkStart w:id="1" w:name="_GoBack"/>
      <w:bookmarkEnd w:id="1"/>
    </w:p>
    <w:p w14:paraId="232F537C" w14:textId="02530802" w:rsidR="0082652A" w:rsidRDefault="0082652A" w:rsidP="0082652A">
      <w:pPr>
        <w:widowControl w:val="0"/>
        <w:rPr>
          <w:rFonts w:ascii="Arial" w:hAnsi="Arial" w:cs="Arial"/>
          <w:b/>
          <w:sz w:val="20"/>
          <w:szCs w:val="20"/>
        </w:rPr>
      </w:pPr>
      <w:r>
        <w:rPr>
          <w:rFonts w:ascii="Arial" w:hAnsi="Arial" w:cs="Arial"/>
          <w:b/>
          <w:sz w:val="20"/>
          <w:szCs w:val="20"/>
        </w:rPr>
        <w:t>Local Research</w:t>
      </w:r>
    </w:p>
    <w:p w14:paraId="4666DA0A" w14:textId="301E68AE" w:rsidR="0082652A" w:rsidRPr="0082652A" w:rsidRDefault="0082652A" w:rsidP="0082652A">
      <w:pPr>
        <w:rPr>
          <w:rFonts w:ascii="Arial" w:hAnsi="Arial" w:cs="Arial"/>
          <w:bCs/>
          <w:sz w:val="20"/>
          <w:szCs w:val="20"/>
        </w:rPr>
      </w:pPr>
      <w:r w:rsidRPr="0082652A">
        <w:rPr>
          <w:rFonts w:ascii="Arial" w:hAnsi="Arial" w:cs="Arial"/>
          <w:bCs/>
          <w:sz w:val="20"/>
          <w:szCs w:val="20"/>
        </w:rPr>
        <w:t xml:space="preserve">We regularly work with local health and academic organisations to conduct research studies with the aim of improving care for the population. </w:t>
      </w:r>
      <w:r>
        <w:rPr>
          <w:rFonts w:ascii="Arial" w:hAnsi="Arial" w:cs="Arial"/>
          <w:bCs/>
          <w:sz w:val="20"/>
          <w:szCs w:val="20"/>
        </w:rPr>
        <w:t xml:space="preserve">We will always ask for your permission to take part. However there may be occasions when we are not required and can demonstrate your information has been anonymised and your privacy is protected. </w:t>
      </w:r>
    </w:p>
    <w:p w14:paraId="357995BA" w14:textId="77777777" w:rsidR="0063278E" w:rsidRPr="0063278E" w:rsidRDefault="0063278E" w:rsidP="0063278E">
      <w:pPr>
        <w:widowControl w:val="0"/>
        <w:spacing w:line="240" w:lineRule="auto"/>
        <w:contextualSpacing/>
        <w:rPr>
          <w:rFonts w:ascii="Arial" w:hAnsi="Arial" w:cs="Arial"/>
          <w:sz w:val="20"/>
          <w:szCs w:val="20"/>
        </w:rPr>
      </w:pPr>
    </w:p>
    <w:p w14:paraId="4A9F7975" w14:textId="28B49E49" w:rsidR="008A351A" w:rsidRPr="008A351A" w:rsidRDefault="008A351A" w:rsidP="008A351A">
      <w:pPr>
        <w:widowControl w:val="0"/>
        <w:rPr>
          <w:rFonts w:ascii="Arial" w:hAnsi="Arial" w:cs="Arial"/>
          <w:b/>
          <w:sz w:val="20"/>
          <w:szCs w:val="20"/>
        </w:rPr>
      </w:pPr>
      <w:r w:rsidRPr="008A351A">
        <w:rPr>
          <w:rFonts w:ascii="Arial" w:hAnsi="Arial" w:cs="Arial"/>
          <w:b/>
          <w:sz w:val="20"/>
          <w:szCs w:val="20"/>
        </w:rPr>
        <w:t>Safeguarding</w:t>
      </w:r>
    </w:p>
    <w:p w14:paraId="7E87C05F" w14:textId="5FCC3F2B" w:rsidR="008A351A" w:rsidRP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 is</w:t>
      </w:r>
      <w:r w:rsidR="008A351A" w:rsidRPr="008A351A">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5B6FCB86" w14:textId="5E8A8C46" w:rsidR="0067506D" w:rsidRPr="008A351A" w:rsidRDefault="0067506D" w:rsidP="0067506D">
      <w:pPr>
        <w:widowControl w:val="0"/>
        <w:rPr>
          <w:rFonts w:ascii="Arial" w:hAnsi="Arial" w:cs="Arial"/>
          <w:b/>
          <w:sz w:val="20"/>
          <w:szCs w:val="20"/>
        </w:rPr>
      </w:pPr>
      <w:r>
        <w:rPr>
          <w:rFonts w:ascii="Arial" w:hAnsi="Arial" w:cs="Arial"/>
          <w:b/>
          <w:sz w:val="20"/>
          <w:szCs w:val="20"/>
        </w:rPr>
        <w:t>Legal Basis for processing your information</w:t>
      </w:r>
    </w:p>
    <w:p w14:paraId="437DBBDD" w14:textId="36A7ABA0"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Our legal basis for processing For the General Data Protection Regulation (GDPR) purposes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20E8E47E" w14:textId="31B71655" w:rsidR="00DE4B64" w:rsidRPr="00DE4B64" w:rsidRDefault="008A351A" w:rsidP="008A351A">
      <w:pPr>
        <w:spacing w:before="126" w:after="126" w:line="300" w:lineRule="atLeast"/>
        <w:rPr>
          <w:rFonts w:ascii="Arial" w:eastAsia="Times New Roman" w:hAnsi="Arial" w:cs="Arial"/>
          <w:i/>
          <w:sz w:val="20"/>
          <w:szCs w:val="20"/>
          <w:lang w:eastAsia="en-GB"/>
        </w:rPr>
      </w:pPr>
      <w:r w:rsidRPr="008A351A">
        <w:rPr>
          <w:rFonts w:ascii="Arial" w:eastAsia="Times New Roman" w:hAnsi="Arial" w:cs="Arial"/>
          <w:sz w:val="20"/>
          <w:szCs w:val="20"/>
          <w:lang w:eastAsia="en-GB"/>
        </w:rPr>
        <w:t xml:space="preserve"> </w:t>
      </w:r>
      <w:r w:rsidR="00DE4B64">
        <w:rPr>
          <w:rFonts w:ascii="Arial" w:eastAsia="Times New Roman" w:hAnsi="Arial" w:cs="Arial"/>
          <w:sz w:val="20"/>
          <w:szCs w:val="20"/>
          <w:lang w:eastAsia="en-GB"/>
        </w:rPr>
        <w:tab/>
      </w:r>
      <w:r w:rsidRPr="008A351A">
        <w:rPr>
          <w:rFonts w:ascii="Arial" w:eastAsia="Times New Roman" w:hAnsi="Arial" w:cs="Arial"/>
          <w:i/>
          <w:sz w:val="20"/>
          <w:szCs w:val="20"/>
          <w:lang w:eastAsia="en-GB"/>
        </w:rPr>
        <w:t xml:space="preserve">Article 6(1)(e) ‘…exercise of official authority…’. </w:t>
      </w:r>
    </w:p>
    <w:p w14:paraId="4E047406" w14:textId="65A623C4"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For the processing of special categories data, the basis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38EC0256" w14:textId="1BE3F8B4" w:rsidR="008A351A" w:rsidRPr="008A351A" w:rsidRDefault="008A351A" w:rsidP="00DE4B64">
      <w:pPr>
        <w:spacing w:before="126" w:after="126" w:line="300" w:lineRule="atLeast"/>
        <w:ind w:left="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122609A"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Categories of personal data</w:t>
      </w:r>
    </w:p>
    <w:p w14:paraId="2EE0D91A" w14:textId="516B134E"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Sources of the data</w:t>
      </w:r>
    </w:p>
    <w:p w14:paraId="1DC2FA2F" w14:textId="4429ACB9" w:rsidR="008A351A" w:rsidRP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w:t>
      </w:r>
      <w:r w:rsidR="008A351A" w:rsidRPr="008A351A">
        <w:rPr>
          <w:rFonts w:ascii="Arial" w:eastAsia="Times New Roman" w:hAnsi="Arial" w:cs="Arial"/>
          <w:sz w:val="20"/>
          <w:szCs w:val="20"/>
          <w:lang w:eastAsia="en-GB"/>
        </w:rPr>
        <w:t xml:space="preserve"> will either receive or collect information when someone contacts the organisation with safeguarding concerns or we believe there may be safeguarding concerns and make enquiries to relevant providers.</w:t>
      </w:r>
    </w:p>
    <w:p w14:paraId="5C049725"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Recipients of personal data</w:t>
      </w:r>
    </w:p>
    <w:p w14:paraId="37274E85" w14:textId="264321F9"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The information is used by </w:t>
      </w:r>
      <w:r w:rsidR="00AF793B">
        <w:rPr>
          <w:rFonts w:ascii="Arial" w:eastAsia="Times New Roman" w:hAnsi="Arial" w:cs="Arial"/>
          <w:sz w:val="20"/>
          <w:szCs w:val="20"/>
          <w:lang w:eastAsia="en-GB"/>
        </w:rPr>
        <w:t xml:space="preserve">the Practice </w:t>
      </w:r>
      <w:r w:rsidRPr="008A351A">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3C00EF37" w14:textId="77777777" w:rsidR="008A351A" w:rsidRPr="008A351A" w:rsidRDefault="008A351A" w:rsidP="008A351A">
      <w:pPr>
        <w:spacing w:before="126" w:after="126" w:line="300" w:lineRule="atLeast"/>
        <w:rPr>
          <w:rFonts w:ascii="&amp;quot" w:eastAsia="Times New Roman" w:hAnsi="&amp;quot"/>
          <w:color w:val="444444"/>
          <w:sz w:val="21"/>
          <w:szCs w:val="21"/>
          <w:lang w:eastAsia="en-GB"/>
        </w:rPr>
      </w:pP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lastRenderedPageBreak/>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A5A019C"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8B254E">
        <w:rPr>
          <w:rFonts w:ascii="Arial" w:hAnsi="Arial" w:cs="Arial"/>
          <w:sz w:val="20"/>
          <w:szCs w:val="20"/>
        </w:rPr>
        <w:t>Highgate Medical Centre</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26CA2A13"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 xml:space="preserve">In </w:t>
      </w:r>
      <w:r w:rsidR="009C5C99">
        <w:rPr>
          <w:rFonts w:ascii="Arial" w:hAnsi="Arial" w:cs="Arial"/>
          <w:sz w:val="20"/>
          <w:szCs w:val="20"/>
          <w:lang w:eastAsia="en-GB"/>
        </w:rPr>
        <w:t>c</w:t>
      </w:r>
      <w:r w:rsidRPr="00A87B6C">
        <w:rPr>
          <w:rFonts w:ascii="Arial" w:hAnsi="Arial" w:cs="Arial"/>
          <w:sz w:val="20"/>
          <w:szCs w:val="20"/>
          <w:lang w:eastAsia="en-GB"/>
        </w:rPr>
        <w:t>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w:t>
      </w:r>
      <w:r w:rsidR="009A2DD7" w:rsidRPr="00A87B6C">
        <w:rPr>
          <w:rFonts w:ascii="Arial" w:hAnsi="Arial" w:cs="Arial"/>
          <w:sz w:val="20"/>
          <w:szCs w:val="20"/>
          <w:lang w:eastAsia="en-GB"/>
        </w:rPr>
        <w:t xml:space="preserve">  I</w:t>
      </w:r>
      <w:r w:rsidR="009C5C99">
        <w:rPr>
          <w:rFonts w:ascii="Arial" w:hAnsi="Arial" w:cs="Arial"/>
          <w:sz w:val="20"/>
          <w:szCs w:val="20"/>
          <w:lang w:eastAsia="en-GB"/>
        </w:rPr>
        <w:t>n</w:t>
      </w:r>
      <w:r w:rsidR="009A2DD7" w:rsidRPr="00A87B6C">
        <w:rPr>
          <w:rFonts w:ascii="Arial" w:hAnsi="Arial" w:cs="Arial"/>
          <w:sz w:val="20"/>
          <w:szCs w:val="20"/>
          <w:lang w:eastAsia="en-GB"/>
        </w:rPr>
        <w:t xml:space="preserve">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4001C94C"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 xml:space="preserve">With your consent we would also like to use your information </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28815B26" w14:textId="62C29FC9" w:rsidR="00BE069D" w:rsidRDefault="0020197A" w:rsidP="0020197A">
      <w:pPr>
        <w:widowControl w:val="0"/>
        <w:spacing w:after="280"/>
        <w:rPr>
          <w:rFonts w:ascii="Arial" w:hAnsi="Arial" w:cs="Arial"/>
          <w:sz w:val="20"/>
          <w:szCs w:val="20"/>
        </w:rPr>
      </w:pPr>
      <w:r w:rsidRPr="00A87B6C">
        <w:rPr>
          <w:rFonts w:ascii="Arial" w:hAnsi="Arial" w:cs="Arial"/>
          <w:sz w:val="20"/>
          <w:szCs w:val="20"/>
        </w:rPr>
        <w:t>All the personal data we process is processed by our staff in the UK however for the purposes of IT hosting and maintenance this information may be located on servers within the European Union.</w:t>
      </w:r>
    </w:p>
    <w:p w14:paraId="7DF3D0FC" w14:textId="7C4F9EE8" w:rsidR="00BE069D" w:rsidRDefault="00BE069D" w:rsidP="0020197A">
      <w:pPr>
        <w:widowControl w:val="0"/>
        <w:spacing w:after="280"/>
        <w:rPr>
          <w:rFonts w:ascii="Arial" w:hAnsi="Arial" w:cs="Arial"/>
          <w:sz w:val="20"/>
          <w:szCs w:val="20"/>
        </w:rPr>
      </w:pPr>
      <w:r>
        <w:rPr>
          <w:rFonts w:ascii="Arial" w:hAnsi="Arial" w:cs="Arial"/>
          <w:sz w:val="20"/>
          <w:szCs w:val="20"/>
        </w:rPr>
        <w:lastRenderedPageBreak/>
        <w:t xml:space="preserve">The Practice uses a system </w:t>
      </w:r>
      <w:r w:rsidR="009C5C99">
        <w:rPr>
          <w:rFonts w:ascii="Arial" w:hAnsi="Arial" w:cs="Arial"/>
          <w:sz w:val="20"/>
          <w:szCs w:val="20"/>
        </w:rPr>
        <w:t>EMIS Web</w:t>
      </w:r>
      <w:r>
        <w:rPr>
          <w:rFonts w:ascii="Arial" w:hAnsi="Arial" w:cs="Arial"/>
          <w:sz w:val="20"/>
          <w:szCs w:val="20"/>
        </w:rPr>
        <w:t xml:space="preserve"> to manage clinical information</w:t>
      </w:r>
      <w:r w:rsidR="009C5C99">
        <w:rPr>
          <w:rFonts w:ascii="Arial" w:hAnsi="Arial" w:cs="Arial"/>
          <w:sz w:val="20"/>
          <w:szCs w:val="20"/>
        </w:rPr>
        <w:t xml:space="preserve"> for</w:t>
      </w:r>
      <w:r>
        <w:rPr>
          <w:rFonts w:ascii="Arial" w:hAnsi="Arial" w:cs="Arial"/>
          <w:sz w:val="20"/>
          <w:szCs w:val="20"/>
        </w:rPr>
        <w:t xml:space="preserve"> your care and health. This system is provided by a company called </w:t>
      </w:r>
      <w:r w:rsidR="009C5C99">
        <w:rPr>
          <w:rFonts w:ascii="Arial" w:hAnsi="Arial" w:cs="Arial"/>
          <w:sz w:val="20"/>
          <w:szCs w:val="20"/>
        </w:rPr>
        <w:t>EMIS Health Ltd</w:t>
      </w:r>
      <w:r>
        <w:rPr>
          <w:rFonts w:ascii="Arial" w:hAnsi="Arial" w:cs="Arial"/>
          <w:sz w:val="20"/>
          <w:szCs w:val="20"/>
        </w:rPr>
        <w:t xml:space="preserve"> who act as a data processor on behalf of the practice. </w:t>
      </w:r>
    </w:p>
    <w:p w14:paraId="79B2D7B7" w14:textId="5BEFFEAF" w:rsidR="0020197A" w:rsidRPr="009C5C99" w:rsidRDefault="00BE069D" w:rsidP="0020197A">
      <w:pPr>
        <w:widowControl w:val="0"/>
        <w:spacing w:after="280"/>
        <w:rPr>
          <w:rFonts w:ascii="Arial" w:hAnsi="Arial" w:cs="Arial"/>
          <w:sz w:val="20"/>
          <w:szCs w:val="20"/>
        </w:rPr>
      </w:pPr>
      <w:r>
        <w:rPr>
          <w:rFonts w:ascii="Arial" w:hAnsi="Arial" w:cs="Arial"/>
          <w:sz w:val="20"/>
          <w:szCs w:val="20"/>
        </w:rPr>
        <w:t xml:space="preserve">The data processor that the Practice uses is called EMIS Health Ltd. They also use a sub-processor which is Amazon Web Services who act under written instructions from EMIS Health Ltd. Under no circumstances are any of these organisations allowed or able to access your information.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NHS Trusts / Foundation Trusts </w:t>
      </w:r>
    </w:p>
    <w:p w14:paraId="3865F659" w14:textId="5BD2890F"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GP’s </w:t>
      </w:r>
    </w:p>
    <w:p w14:paraId="6F1B22E3" w14:textId="7D393AF2"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Commissioning Support Units </w:t>
      </w:r>
    </w:p>
    <w:p w14:paraId="165A8D65" w14:textId="1328EE2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Independent Contractors such as dentists, opticians, pharmacists </w:t>
      </w:r>
    </w:p>
    <w:p w14:paraId="2FBE3AF3" w14:textId="6DAD158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Private Sector Providers </w:t>
      </w:r>
    </w:p>
    <w:p w14:paraId="7E67D823" w14:textId="3563714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37A92B42" w14:textId="308CA5B7"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Ambulance Trusts </w:t>
      </w:r>
    </w:p>
    <w:p w14:paraId="7DCFA976" w14:textId="1A87FEDE"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Clinical Commissioning Groups </w:t>
      </w:r>
    </w:p>
    <w:p w14:paraId="2EFD6AF2" w14:textId="032CE66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Social Care Services </w:t>
      </w:r>
    </w:p>
    <w:p w14:paraId="584D2380" w14:textId="2EA35592" w:rsidR="00A200C1"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England (NHSE) and NHS Digital (NHSD) </w:t>
      </w:r>
    </w:p>
    <w:p w14:paraId="4B167C1C" w14:textId="0EF475E0" w:rsidR="008A351A" w:rsidRPr="008A351A" w:rsidRDefault="008A351A"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Multi Agency Safeguarding Hub (MASH)</w:t>
      </w:r>
    </w:p>
    <w:p w14:paraId="1CBB8E1D" w14:textId="4F0B978C"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Local Authorities </w:t>
      </w:r>
    </w:p>
    <w:p w14:paraId="745819A4" w14:textId="30D3466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Education Services </w:t>
      </w:r>
    </w:p>
    <w:p w14:paraId="172CA7DB" w14:textId="74539B0D"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Fire and Rescue Services </w:t>
      </w:r>
    </w:p>
    <w:p w14:paraId="005907CE" w14:textId="181EA720"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Police &amp; Judicial Services </w:t>
      </w:r>
    </w:p>
    <w:p w14:paraId="2B2E91CA" w14:textId="542088A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54A39EA9" w14:textId="6211CE1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Private Sector Providers</w:t>
      </w:r>
    </w:p>
    <w:p w14:paraId="61BE7E78" w14:textId="238CF3A9"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AE75690" w14:textId="3BF9BC83" w:rsidR="008A351A"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3CE0FCA9" w14:textId="22ABA6AD"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76C1BB96" w14:textId="729C205F" w:rsidR="00665085" w:rsidRPr="00216AA1" w:rsidRDefault="008A351A" w:rsidP="008A351A">
      <w:pPr>
        <w:widowControl w:val="0"/>
        <w:rPr>
          <w:rFonts w:ascii="Arial" w:hAnsi="Arial" w:cs="Arial"/>
          <w:sz w:val="20"/>
          <w:szCs w:val="20"/>
        </w:rPr>
      </w:pPr>
      <w:r w:rsidRPr="008A351A">
        <w:rPr>
          <w:rFonts w:ascii="Arial" w:hAnsi="Arial" w:cs="Arial"/>
          <w:sz w:val="20"/>
          <w:szCs w:val="20"/>
        </w:rPr>
        <w:t xml:space="preserve">We consider patient consent as being the key factor in dealing with your health information. </w:t>
      </w:r>
    </w:p>
    <w:p w14:paraId="59BF8A44" w14:textId="376F3493" w:rsidR="008A351A" w:rsidRPr="00665085" w:rsidRDefault="008A351A" w:rsidP="008A351A">
      <w:pPr>
        <w:widowControl w:val="0"/>
        <w:rPr>
          <w:rFonts w:ascii="Arial" w:hAnsi="Arial" w:cs="Arial"/>
          <w:b/>
          <w:sz w:val="20"/>
          <w:szCs w:val="20"/>
        </w:rPr>
      </w:pPr>
      <w:r w:rsidRPr="00665085">
        <w:rPr>
          <w:rFonts w:ascii="Arial" w:hAnsi="Arial" w:cs="Arial"/>
          <w:b/>
          <w:sz w:val="20"/>
          <w:szCs w:val="20"/>
        </w:rPr>
        <w:t>Shared Care Records</w:t>
      </w:r>
    </w:p>
    <w:p w14:paraId="246413B6" w14:textId="6A6E1480" w:rsidR="008A351A" w:rsidRPr="00665085" w:rsidRDefault="008A351A" w:rsidP="008A351A">
      <w:pPr>
        <w:widowControl w:val="0"/>
        <w:rPr>
          <w:rFonts w:ascii="Arial" w:hAnsi="Arial" w:cs="Arial"/>
          <w:sz w:val="20"/>
          <w:szCs w:val="20"/>
        </w:rPr>
      </w:pPr>
      <w:r w:rsidRPr="00665085">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32B391A8" w14:textId="1AB16784" w:rsidR="008A351A"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8A351A" w:rsidRDefault="008A351A" w:rsidP="008A351A">
      <w:pPr>
        <w:rPr>
          <w:rFonts w:ascii="Arial" w:hAnsi="Arial" w:cs="Arial"/>
          <w:b/>
          <w:sz w:val="20"/>
          <w:szCs w:val="20"/>
        </w:rPr>
      </w:pPr>
      <w:r w:rsidRPr="008A351A">
        <w:rPr>
          <w:rFonts w:ascii="Arial" w:hAnsi="Arial" w:cs="Arial"/>
          <w:b/>
          <w:sz w:val="20"/>
          <w:szCs w:val="20"/>
        </w:rPr>
        <w:t>Sharing your information without consent</w:t>
      </w:r>
    </w:p>
    <w:p w14:paraId="2755E38F" w14:textId="77777777" w:rsidR="008A351A" w:rsidRDefault="008A351A" w:rsidP="008A351A">
      <w:pPr>
        <w:rPr>
          <w:rFonts w:ascii="Arial" w:hAnsi="Arial" w:cs="Arial"/>
          <w:sz w:val="20"/>
          <w:szCs w:val="20"/>
        </w:rPr>
      </w:pPr>
      <w:r w:rsidRPr="008A351A">
        <w:rPr>
          <w:rFonts w:ascii="Arial" w:hAnsi="Arial" w:cs="Arial"/>
          <w:sz w:val="20"/>
          <w:szCs w:val="20"/>
        </w:rPr>
        <w:lastRenderedPageBreak/>
        <w:t xml:space="preserve">We will normally ask you for your consent, but there are times when we may be required by law to share your information without your consent, for example: </w:t>
      </w:r>
    </w:p>
    <w:p w14:paraId="34C4C1D7" w14:textId="79869C3F"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where there is a serious risk of harm or abuse to you or other people;</w:t>
      </w:r>
    </w:p>
    <w:p w14:paraId="326B3709" w14:textId="020DDEE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serious crime, such as assault, is being investigated or where it could be prevented; </w:t>
      </w:r>
    </w:p>
    <w:p w14:paraId="4FD16E26" w14:textId="55A10828"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notification of new births; </w:t>
      </w:r>
    </w:p>
    <w:p w14:paraId="0C51D251" w14:textId="1CEDE194"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formal court order has been issued; </w:t>
      </w:r>
    </w:p>
    <w:p w14:paraId="7F8672E0" w14:textId="25558846" w:rsidR="0020197A" w:rsidRPr="00665085" w:rsidRDefault="008A351A" w:rsidP="00DB02BD">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there is a legal requirement, for example if you had committed a Road Traffic Offence. </w:t>
      </w: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6D64E75F"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 (</w:t>
      </w:r>
      <w:hyperlink r:id="rId11" w:history="1">
        <w:r w:rsidR="00990334" w:rsidRPr="00F70216">
          <w:rPr>
            <w:rStyle w:val="Hyperlink"/>
            <w:rFonts w:ascii="Arial" w:hAnsi="Arial" w:cs="Arial"/>
            <w:sz w:val="20"/>
            <w:szCs w:val="20"/>
          </w:rPr>
          <w:t>https://digital.nhs.uk/article/1202/Records-Management-Code-of-Practice-for-Health-and-Social-Care-2016</w:t>
        </w:r>
      </w:hyperlink>
      <w:r w:rsidRPr="00A87B6C">
        <w:rPr>
          <w:rFonts w:ascii="Arial" w:hAnsi="Arial" w:cs="Arial"/>
          <w:sz w:val="20"/>
          <w:szCs w:val="20"/>
        </w:rPr>
        <w:t>)</w:t>
      </w:r>
      <w:r w:rsidR="00990334">
        <w:rPr>
          <w:rFonts w:ascii="Arial" w:hAnsi="Arial" w:cs="Arial"/>
          <w:sz w:val="20"/>
          <w:szCs w:val="20"/>
        </w:rPr>
        <w:t xml:space="preserve"> </w:t>
      </w:r>
      <w:r w:rsidRPr="00A87B6C">
        <w:rPr>
          <w:rFonts w:ascii="Arial" w:hAnsi="Arial" w:cs="Arial"/>
          <w:sz w:val="20"/>
          <w:szCs w:val="20"/>
        </w:rPr>
        <w:t xml:space="preserve">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39EA728A" w:rsidR="00A200C1" w:rsidRPr="00A87B6C" w:rsidRDefault="00A200C1" w:rsidP="00A200C1">
      <w:pPr>
        <w:rPr>
          <w:rFonts w:ascii="Arial" w:hAnsi="Arial" w:cs="Arial"/>
          <w:sz w:val="20"/>
          <w:szCs w:val="20"/>
        </w:rPr>
      </w:pPr>
      <w:r w:rsidRPr="00A87B6C">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r w:rsidR="00990334">
        <w:rPr>
          <w:rFonts w:ascii="Arial" w:hAnsi="Arial" w:cs="Arial"/>
          <w:sz w:val="20"/>
          <w:szCs w:val="20"/>
        </w:rPr>
        <w:t>d</w:t>
      </w:r>
      <w:r w:rsidRPr="00A87B6C">
        <w:rPr>
          <w:rFonts w:ascii="Arial" w:hAnsi="Arial" w:cs="Arial"/>
          <w:sz w:val="20"/>
          <w:szCs w:val="20"/>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509F7CE4" w14:textId="5D59A318" w:rsidR="008A351A" w:rsidRPr="00665085" w:rsidRDefault="00A200C1" w:rsidP="008A351A">
      <w:pPr>
        <w:rPr>
          <w:rFonts w:ascii="Arial" w:hAnsi="Arial" w:cs="Arial"/>
          <w:sz w:val="20"/>
          <w:szCs w:val="20"/>
        </w:rPr>
      </w:pPr>
      <w:r w:rsidRPr="00A87B6C">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Pr>
          <w:rFonts w:ascii="Arial" w:hAnsi="Arial" w:cs="Arial"/>
          <w:sz w:val="20"/>
          <w:szCs w:val="20"/>
        </w:rPr>
        <w:t>.</w:t>
      </w: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lastRenderedPageBreak/>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6D66B696" w:rsidR="00A200C1" w:rsidRPr="00A87B6C" w:rsidRDefault="00A200C1" w:rsidP="00A200C1">
      <w:pPr>
        <w:rPr>
          <w:rFonts w:ascii="Arial" w:hAnsi="Arial" w:cs="Arial"/>
          <w:sz w:val="20"/>
          <w:szCs w:val="20"/>
        </w:rPr>
      </w:pPr>
      <w:r w:rsidRPr="00A87B6C">
        <w:rPr>
          <w:rFonts w:ascii="Arial" w:hAnsi="Arial" w:cs="Arial"/>
          <w:sz w:val="20"/>
          <w:szCs w:val="20"/>
        </w:rPr>
        <w:t>• Your request should be made to the Practice</w:t>
      </w:r>
      <w:r w:rsidR="009C5C99">
        <w:rPr>
          <w:rFonts w:ascii="Arial" w:hAnsi="Arial" w:cs="Arial"/>
          <w:sz w:val="20"/>
          <w:szCs w:val="20"/>
        </w:rPr>
        <w:t xml:space="preserve"> and we have a form which you will need to complete</w:t>
      </w:r>
      <w:r w:rsidRPr="00A87B6C">
        <w:rPr>
          <w:rFonts w:ascii="Arial" w:hAnsi="Arial" w:cs="Arial"/>
          <w:sz w:val="20"/>
          <w:szCs w:val="20"/>
        </w:rPr>
        <w:t xml:space="preserv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5CDB351E" w:rsidR="00A200C1" w:rsidRPr="00A87B6C" w:rsidRDefault="00A200C1" w:rsidP="00A200C1">
      <w:pPr>
        <w:rPr>
          <w:rFonts w:ascii="Arial" w:hAnsi="Arial" w:cs="Arial"/>
          <w:sz w:val="20"/>
          <w:szCs w:val="20"/>
        </w:rPr>
      </w:pPr>
      <w:r w:rsidRPr="00A87B6C">
        <w:rPr>
          <w:rFonts w:ascii="Arial" w:hAnsi="Arial" w:cs="Arial"/>
          <w:sz w:val="20"/>
          <w:szCs w:val="20"/>
        </w:rPr>
        <w:t>• We are required to respond to you within one</w:t>
      </w:r>
      <w:r w:rsidR="009C5C99">
        <w:rPr>
          <w:rFonts w:ascii="Arial" w:hAnsi="Arial" w:cs="Arial"/>
          <w:sz w:val="20"/>
          <w:szCs w:val="20"/>
        </w:rPr>
        <w:t xml:space="preserve"> calendar</w:t>
      </w:r>
      <w:r w:rsidRPr="00A87B6C">
        <w:rPr>
          <w:rFonts w:ascii="Arial" w:hAnsi="Arial" w:cs="Arial"/>
          <w:sz w:val="20"/>
          <w:szCs w:val="20"/>
        </w:rPr>
        <w:t xml:space="preserve"> month  </w:t>
      </w:r>
    </w:p>
    <w:p w14:paraId="0D1AD578" w14:textId="1EBE360C" w:rsidR="00990334" w:rsidRPr="0067506D" w:rsidRDefault="00A200C1" w:rsidP="003A3C73">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238EE4C"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31A0ECD6" w14:textId="597C19CF" w:rsidR="003A3C73" w:rsidRPr="00A87B6C" w:rsidRDefault="003A3C73" w:rsidP="00990334">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F109C7" w:rsidRDefault="003A3C73" w:rsidP="003A3C73">
      <w:pPr>
        <w:spacing w:after="0" w:line="240" w:lineRule="auto"/>
        <w:rPr>
          <w:rFonts w:ascii="Arial" w:hAnsi="Arial" w:cs="Arial"/>
          <w:iCs/>
          <w:sz w:val="20"/>
          <w:szCs w:val="20"/>
        </w:rPr>
      </w:pPr>
      <w:r w:rsidRPr="00F109C7">
        <w:rPr>
          <w:rFonts w:ascii="Arial" w:hAnsi="Arial" w:cs="Arial"/>
          <w:iCs/>
          <w:sz w:val="20"/>
          <w:szCs w:val="20"/>
        </w:rPr>
        <w:t xml:space="preserve">Tel: </w:t>
      </w:r>
      <w:r w:rsidRPr="00F109C7">
        <w:rPr>
          <w:rFonts w:ascii="Arial" w:hAnsi="Arial" w:cs="Arial"/>
          <w:iCs/>
          <w:sz w:val="20"/>
          <w:szCs w:val="20"/>
        </w:rPr>
        <w:tab/>
        <w:t>01625 545745</w:t>
      </w:r>
    </w:p>
    <w:p w14:paraId="0B8383DF" w14:textId="08F70367" w:rsidR="003A3C73" w:rsidRPr="00F109C7" w:rsidRDefault="008B254E" w:rsidP="003A3C73">
      <w:pPr>
        <w:rPr>
          <w:rFonts w:ascii="Arial" w:hAnsi="Arial" w:cs="Arial"/>
        </w:rPr>
      </w:pPr>
      <w:hyperlink r:id="rId12" w:history="1">
        <w:r w:rsidR="007A3DA9" w:rsidRPr="00F109C7">
          <w:rPr>
            <w:rStyle w:val="Hyperlink"/>
            <w:rFonts w:ascii="Arial" w:hAnsi="Arial" w:cs="Arial"/>
          </w:rPr>
          <w:t>https://ico.org.uk/</w:t>
        </w:r>
      </w:hyperlink>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33D85E24" w14:textId="08436304" w:rsidR="00A87B6C" w:rsidRPr="00A87B6C" w:rsidRDefault="00265980" w:rsidP="008A351A">
      <w:pPr>
        <w:rPr>
          <w:rFonts w:ascii="Arial" w:hAnsi="Arial" w:cs="Arial"/>
          <w:b/>
          <w:sz w:val="20"/>
          <w:szCs w:val="20"/>
          <w:lang w:eastAsia="en-GB"/>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14EEAC0" w:rsidR="00A87B6C" w:rsidRPr="00A87B6C" w:rsidRDefault="0067506D" w:rsidP="00A87B6C">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The Practice has appointed a Data Protection Officer he can be contacted on the below e-mail address.</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6BDC7DBD" w14:textId="248A4203" w:rsidR="00A87B6C" w:rsidRPr="00A87B6C" w:rsidRDefault="00A87B6C" w:rsidP="0067506D">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13" w:history="1">
        <w:r w:rsidR="009C5C99" w:rsidRPr="00F70216">
          <w:rPr>
            <w:rStyle w:val="Hyperlink"/>
            <w:rFonts w:ascii="Arial" w:hAnsi="Arial" w:cs="Arial"/>
            <w:sz w:val="20"/>
            <w:szCs w:val="20"/>
            <w:lang w:eastAsia="en-GB"/>
          </w:rPr>
          <w:t>umar.sabat@ig-health.co.uk</w:t>
        </w:r>
      </w:hyperlink>
      <w:r w:rsidR="009C5C99">
        <w:rPr>
          <w:rFonts w:ascii="Arial" w:hAnsi="Arial" w:cs="Arial"/>
          <w:sz w:val="20"/>
          <w:szCs w:val="20"/>
          <w:lang w:eastAsia="en-GB"/>
        </w:rPr>
        <w:t xml:space="preserve"> </w:t>
      </w:r>
      <w:r w:rsidR="009735AB">
        <w:rPr>
          <w:rFonts w:ascii="Arial" w:hAnsi="Arial" w:cs="Arial"/>
          <w:sz w:val="20"/>
          <w:szCs w:val="20"/>
          <w:lang w:eastAsia="en-GB"/>
        </w:rPr>
        <w:t xml:space="preserve"> </w:t>
      </w:r>
      <w:r w:rsidR="002D67E1">
        <w:rPr>
          <w:rFonts w:ascii="Arial" w:hAnsi="Arial" w:cs="Arial"/>
          <w:sz w:val="20"/>
          <w:szCs w:val="20"/>
          <w:lang w:eastAsia="en-GB"/>
        </w:rPr>
        <w:br/>
      </w: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3B90900E"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w:t>
      </w:r>
    </w:p>
    <w:p w14:paraId="4406A090" w14:textId="00778C88" w:rsidR="00265980" w:rsidRPr="00A87B6C" w:rsidRDefault="00265980" w:rsidP="00FC6FFA">
      <w:pPr>
        <w:jc w:val="both"/>
        <w:rPr>
          <w:rFonts w:ascii="Arial" w:hAnsi="Arial" w:cs="Arial"/>
          <w:sz w:val="20"/>
          <w:szCs w:val="20"/>
        </w:rPr>
      </w:pPr>
    </w:p>
    <w:sectPr w:rsidR="00265980" w:rsidRPr="00A87B6C" w:rsidSect="0004303B">
      <w:headerReference w:type="default" r:id="rId14"/>
      <w:footerReference w:type="default" r:id="rId15"/>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6A4FA4" w15:done="0"/>
  <w15:commentEx w15:paraId="159028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6A4FA4" w16cid:durableId="21270AEC"/>
  <w16cid:commentId w16cid:paraId="159028D7" w16cid:durableId="212337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D6C51" w14:textId="77777777" w:rsidR="009F0103" w:rsidRDefault="009F0103" w:rsidP="00216AA1">
      <w:pPr>
        <w:spacing w:after="0" w:line="240" w:lineRule="auto"/>
      </w:pPr>
      <w:r>
        <w:separator/>
      </w:r>
    </w:p>
  </w:endnote>
  <w:endnote w:type="continuationSeparator" w:id="0">
    <w:p w14:paraId="45895AF5" w14:textId="77777777" w:rsidR="009F0103" w:rsidRDefault="009F0103" w:rsidP="0021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02143" w14:textId="189A47A3" w:rsidR="00216AA1" w:rsidRPr="0082652A" w:rsidRDefault="00216AA1" w:rsidP="00216AA1">
    <w:pPr>
      <w:pStyle w:val="Footer"/>
      <w:rPr>
        <w:rFonts w:ascii="Arial" w:hAnsi="Arial" w:cs="Arial"/>
        <w:sz w:val="18"/>
        <w:szCs w:val="18"/>
      </w:rPr>
    </w:pPr>
    <w:r w:rsidRPr="0082652A">
      <w:rPr>
        <w:rFonts w:ascii="Arial" w:hAnsi="Arial" w:cs="Arial"/>
        <w:sz w:val="18"/>
        <w:szCs w:val="18"/>
      </w:rPr>
      <w:t xml:space="preserve">Version </w:t>
    </w:r>
    <w:r w:rsidR="009C5C99" w:rsidRPr="0082652A">
      <w:rPr>
        <w:rFonts w:ascii="Arial" w:hAnsi="Arial" w:cs="Arial"/>
        <w:sz w:val="18"/>
        <w:szCs w:val="18"/>
      </w:rPr>
      <w:t>1.0</w:t>
    </w:r>
    <w:r w:rsidRPr="0082652A">
      <w:rPr>
        <w:rFonts w:ascii="Arial" w:hAnsi="Arial" w:cs="Arial"/>
        <w:sz w:val="18"/>
        <w:szCs w:val="18"/>
      </w:rPr>
      <w:tab/>
    </w:r>
    <w:r w:rsidRPr="0082652A">
      <w:rPr>
        <w:rFonts w:ascii="Arial" w:hAnsi="Arial" w:cs="Arial"/>
        <w:sz w:val="18"/>
        <w:szCs w:val="18"/>
      </w:rPr>
      <w:tab/>
      <w:t xml:space="preserve">Page </w:t>
    </w:r>
    <w:r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Pr="0082652A">
      <w:rPr>
        <w:rFonts w:ascii="Arial" w:hAnsi="Arial" w:cs="Arial"/>
        <w:b/>
        <w:sz w:val="18"/>
        <w:szCs w:val="18"/>
      </w:rPr>
      <w:fldChar w:fldCharType="separate"/>
    </w:r>
    <w:r w:rsidR="008B254E">
      <w:rPr>
        <w:rFonts w:ascii="Arial" w:hAnsi="Arial" w:cs="Arial"/>
        <w:b/>
        <w:noProof/>
        <w:sz w:val="18"/>
        <w:szCs w:val="18"/>
      </w:rPr>
      <w:t>8</w:t>
    </w:r>
    <w:r w:rsidRPr="0082652A">
      <w:rPr>
        <w:rFonts w:ascii="Arial" w:hAnsi="Arial" w:cs="Arial"/>
        <w:b/>
        <w:sz w:val="18"/>
        <w:szCs w:val="18"/>
      </w:rPr>
      <w:fldChar w:fldCharType="end"/>
    </w:r>
    <w:r w:rsidRPr="0082652A">
      <w:rPr>
        <w:rFonts w:ascii="Arial" w:hAnsi="Arial" w:cs="Arial"/>
        <w:sz w:val="18"/>
        <w:szCs w:val="18"/>
      </w:rPr>
      <w:t xml:space="preserve"> of </w:t>
    </w:r>
    <w:r w:rsidRPr="0082652A">
      <w:rPr>
        <w:rFonts w:ascii="Arial" w:hAnsi="Arial" w:cs="Arial"/>
        <w:b/>
        <w:sz w:val="18"/>
        <w:szCs w:val="18"/>
      </w:rPr>
      <w:fldChar w:fldCharType="begin"/>
    </w:r>
    <w:r w:rsidRPr="0082652A">
      <w:rPr>
        <w:rFonts w:ascii="Arial" w:hAnsi="Arial" w:cs="Arial"/>
        <w:b/>
        <w:sz w:val="18"/>
        <w:szCs w:val="18"/>
      </w:rPr>
      <w:instrText xml:space="preserve"> NUMPAGES  \* Arabic  \* MERGEFORMAT </w:instrText>
    </w:r>
    <w:r w:rsidRPr="0082652A">
      <w:rPr>
        <w:rFonts w:ascii="Arial" w:hAnsi="Arial" w:cs="Arial"/>
        <w:b/>
        <w:sz w:val="18"/>
        <w:szCs w:val="18"/>
      </w:rPr>
      <w:fldChar w:fldCharType="separate"/>
    </w:r>
    <w:r w:rsidR="008B254E">
      <w:rPr>
        <w:rFonts w:ascii="Arial" w:hAnsi="Arial" w:cs="Arial"/>
        <w:b/>
        <w:noProof/>
        <w:sz w:val="18"/>
        <w:szCs w:val="18"/>
      </w:rPr>
      <w:t>8</w:t>
    </w:r>
    <w:r w:rsidRPr="0082652A">
      <w:rPr>
        <w:rFonts w:ascii="Arial" w:hAnsi="Arial" w:cs="Arial"/>
        <w:b/>
        <w:sz w:val="18"/>
        <w:szCs w:val="18"/>
      </w:rPr>
      <w:fldChar w:fldCharType="end"/>
    </w:r>
  </w:p>
  <w:p w14:paraId="4E5C62FD" w14:textId="71BAFB93" w:rsidR="00216AA1" w:rsidRPr="0082652A" w:rsidRDefault="00216AA1"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3ED8D" w14:textId="77777777" w:rsidR="009F0103" w:rsidRDefault="009F0103" w:rsidP="00216AA1">
      <w:pPr>
        <w:spacing w:after="0" w:line="240" w:lineRule="auto"/>
      </w:pPr>
      <w:r>
        <w:separator/>
      </w:r>
    </w:p>
  </w:footnote>
  <w:footnote w:type="continuationSeparator" w:id="0">
    <w:p w14:paraId="32FB63E7" w14:textId="77777777" w:rsidR="009F0103" w:rsidRDefault="009F0103" w:rsidP="00216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BAB3A" w14:textId="13769FD9" w:rsidR="00216AA1" w:rsidRDefault="00216AA1" w:rsidP="00216AA1">
    <w:pPr>
      <w:pStyle w:val="Header"/>
      <w:jc w:val="right"/>
    </w:pPr>
  </w:p>
  <w:p w14:paraId="53F57F14" w14:textId="77777777" w:rsidR="00216AA1" w:rsidRDefault="00216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61E0F"/>
    <w:multiLevelType w:val="hybridMultilevel"/>
    <w:tmpl w:val="9AD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E92AE5"/>
    <w:multiLevelType w:val="hybridMultilevel"/>
    <w:tmpl w:val="5B4C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6"/>
  </w:num>
  <w:num w:numId="5">
    <w:abstractNumId w:val="1"/>
  </w:num>
  <w:num w:numId="6">
    <w:abstractNumId w:val="14"/>
  </w:num>
  <w:num w:numId="7">
    <w:abstractNumId w:val="3"/>
  </w:num>
  <w:num w:numId="8">
    <w:abstractNumId w:val="2"/>
  </w:num>
  <w:num w:numId="9">
    <w:abstractNumId w:val="9"/>
  </w:num>
  <w:num w:numId="10">
    <w:abstractNumId w:val="0"/>
  </w:num>
  <w:num w:numId="11">
    <w:abstractNumId w:val="7"/>
  </w:num>
  <w:num w:numId="12">
    <w:abstractNumId w:val="12"/>
  </w:num>
  <w:num w:numId="13">
    <w:abstractNumId w:val="4"/>
  </w:num>
  <w:num w:numId="14">
    <w:abstractNumId w:val="15"/>
  </w:num>
  <w:num w:numId="15">
    <w:abstractNumId w:val="8"/>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25A2E"/>
    <w:rsid w:val="001600AA"/>
    <w:rsid w:val="00160BD8"/>
    <w:rsid w:val="00160F19"/>
    <w:rsid w:val="0019112D"/>
    <w:rsid w:val="001C7743"/>
    <w:rsid w:val="001F6FDF"/>
    <w:rsid w:val="0020197A"/>
    <w:rsid w:val="002112F6"/>
    <w:rsid w:val="00211487"/>
    <w:rsid w:val="00216AA1"/>
    <w:rsid w:val="00217CED"/>
    <w:rsid w:val="00230C17"/>
    <w:rsid w:val="00246D39"/>
    <w:rsid w:val="00265980"/>
    <w:rsid w:val="002A08E5"/>
    <w:rsid w:val="002C784F"/>
    <w:rsid w:val="002D3218"/>
    <w:rsid w:val="002D67E1"/>
    <w:rsid w:val="002E2FB3"/>
    <w:rsid w:val="00311326"/>
    <w:rsid w:val="0034565A"/>
    <w:rsid w:val="00382525"/>
    <w:rsid w:val="003932DF"/>
    <w:rsid w:val="003971C8"/>
    <w:rsid w:val="003A3C73"/>
    <w:rsid w:val="003C1197"/>
    <w:rsid w:val="003C481D"/>
    <w:rsid w:val="003D4847"/>
    <w:rsid w:val="004125EC"/>
    <w:rsid w:val="00457267"/>
    <w:rsid w:val="00466AEC"/>
    <w:rsid w:val="00474F27"/>
    <w:rsid w:val="00483065"/>
    <w:rsid w:val="00484B6B"/>
    <w:rsid w:val="004B10EE"/>
    <w:rsid w:val="004B6DC9"/>
    <w:rsid w:val="004B7014"/>
    <w:rsid w:val="004F1AD0"/>
    <w:rsid w:val="005129AF"/>
    <w:rsid w:val="00514AD3"/>
    <w:rsid w:val="00533B29"/>
    <w:rsid w:val="00536110"/>
    <w:rsid w:val="00545C93"/>
    <w:rsid w:val="005541AE"/>
    <w:rsid w:val="00565D80"/>
    <w:rsid w:val="00585840"/>
    <w:rsid w:val="005973F3"/>
    <w:rsid w:val="005C01C1"/>
    <w:rsid w:val="005C3934"/>
    <w:rsid w:val="005E0A0D"/>
    <w:rsid w:val="005F4FE9"/>
    <w:rsid w:val="005F67FF"/>
    <w:rsid w:val="0063278E"/>
    <w:rsid w:val="006477C6"/>
    <w:rsid w:val="00665085"/>
    <w:rsid w:val="0067506D"/>
    <w:rsid w:val="006C1066"/>
    <w:rsid w:val="006D61C0"/>
    <w:rsid w:val="0071195D"/>
    <w:rsid w:val="0073027E"/>
    <w:rsid w:val="00752DAB"/>
    <w:rsid w:val="00754729"/>
    <w:rsid w:val="00757266"/>
    <w:rsid w:val="0078228F"/>
    <w:rsid w:val="00785C6B"/>
    <w:rsid w:val="007A0A08"/>
    <w:rsid w:val="007A3DA9"/>
    <w:rsid w:val="007A798F"/>
    <w:rsid w:val="007C1EC0"/>
    <w:rsid w:val="008111AE"/>
    <w:rsid w:val="0082652A"/>
    <w:rsid w:val="0083730D"/>
    <w:rsid w:val="00877E55"/>
    <w:rsid w:val="008A351A"/>
    <w:rsid w:val="008B254E"/>
    <w:rsid w:val="008B2E14"/>
    <w:rsid w:val="008D1465"/>
    <w:rsid w:val="008D3E7A"/>
    <w:rsid w:val="008F7322"/>
    <w:rsid w:val="00902B44"/>
    <w:rsid w:val="00913899"/>
    <w:rsid w:val="00914F3B"/>
    <w:rsid w:val="00922297"/>
    <w:rsid w:val="009443D8"/>
    <w:rsid w:val="00947E7D"/>
    <w:rsid w:val="009735AB"/>
    <w:rsid w:val="00990334"/>
    <w:rsid w:val="009A2DD7"/>
    <w:rsid w:val="009C5C99"/>
    <w:rsid w:val="009D3070"/>
    <w:rsid w:val="009F0103"/>
    <w:rsid w:val="00A02586"/>
    <w:rsid w:val="00A200C1"/>
    <w:rsid w:val="00A25D68"/>
    <w:rsid w:val="00A54140"/>
    <w:rsid w:val="00A71736"/>
    <w:rsid w:val="00A87B6C"/>
    <w:rsid w:val="00AA4BD8"/>
    <w:rsid w:val="00AB32DB"/>
    <w:rsid w:val="00AB58F6"/>
    <w:rsid w:val="00AF5753"/>
    <w:rsid w:val="00AF793B"/>
    <w:rsid w:val="00B47C5F"/>
    <w:rsid w:val="00B63C3B"/>
    <w:rsid w:val="00BE069D"/>
    <w:rsid w:val="00C16543"/>
    <w:rsid w:val="00C32E9A"/>
    <w:rsid w:val="00C47616"/>
    <w:rsid w:val="00C71581"/>
    <w:rsid w:val="00C87466"/>
    <w:rsid w:val="00CF37C0"/>
    <w:rsid w:val="00D20053"/>
    <w:rsid w:val="00D413C3"/>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F109C7"/>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paragraph" w:styleId="Header">
    <w:name w:val="header"/>
    <w:basedOn w:val="Normal"/>
    <w:link w:val="HeaderChar"/>
    <w:uiPriority w:val="99"/>
    <w:unhideWhenUsed/>
    <w:rsid w:val="00216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AA1"/>
    <w:rPr>
      <w:rFonts w:ascii="Calibri" w:eastAsia="Calibri" w:hAnsi="Calibri" w:cs="Times New Roman"/>
      <w:sz w:val="22"/>
      <w:szCs w:val="22"/>
      <w:lang w:val="en-GB"/>
    </w:rPr>
  </w:style>
  <w:style w:type="paragraph" w:styleId="Footer">
    <w:name w:val="footer"/>
    <w:basedOn w:val="Normal"/>
    <w:link w:val="FooterChar"/>
    <w:uiPriority w:val="99"/>
    <w:unhideWhenUsed/>
    <w:rsid w:val="00216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AA1"/>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A71736"/>
    <w:rPr>
      <w:sz w:val="16"/>
      <w:szCs w:val="16"/>
    </w:rPr>
  </w:style>
  <w:style w:type="paragraph" w:styleId="CommentText">
    <w:name w:val="annotation text"/>
    <w:basedOn w:val="Normal"/>
    <w:link w:val="CommentTextChar"/>
    <w:uiPriority w:val="99"/>
    <w:semiHidden/>
    <w:unhideWhenUsed/>
    <w:rsid w:val="00A71736"/>
    <w:pPr>
      <w:spacing w:line="240" w:lineRule="auto"/>
    </w:pPr>
    <w:rPr>
      <w:sz w:val="20"/>
      <w:szCs w:val="20"/>
    </w:rPr>
  </w:style>
  <w:style w:type="character" w:customStyle="1" w:styleId="CommentTextChar">
    <w:name w:val="Comment Text Char"/>
    <w:basedOn w:val="DefaultParagraphFont"/>
    <w:link w:val="CommentText"/>
    <w:uiPriority w:val="99"/>
    <w:semiHidden/>
    <w:rsid w:val="00A7173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71736"/>
    <w:rPr>
      <w:b/>
      <w:bCs/>
    </w:rPr>
  </w:style>
  <w:style w:type="character" w:customStyle="1" w:styleId="CommentSubjectChar">
    <w:name w:val="Comment Subject Char"/>
    <w:basedOn w:val="CommentTextChar"/>
    <w:link w:val="CommentSubject"/>
    <w:uiPriority w:val="99"/>
    <w:semiHidden/>
    <w:rsid w:val="00A71736"/>
    <w:rPr>
      <w:rFonts w:ascii="Calibri" w:eastAsia="Calibri" w:hAnsi="Calibri" w:cs="Times New Roman"/>
      <w:b/>
      <w:bCs/>
      <w:sz w:val="20"/>
      <w:szCs w:val="20"/>
      <w:lang w:val="en-GB"/>
    </w:rPr>
  </w:style>
  <w:style w:type="character" w:customStyle="1" w:styleId="UnresolvedMention">
    <w:name w:val="Unresolved Mention"/>
    <w:basedOn w:val="DefaultParagraphFont"/>
    <w:uiPriority w:val="99"/>
    <w:semiHidden/>
    <w:unhideWhenUsed/>
    <w:rsid w:val="009735AB"/>
    <w:rPr>
      <w:color w:val="605E5C"/>
      <w:shd w:val="clear" w:color="auto" w:fill="E1DFDD"/>
    </w:rPr>
  </w:style>
  <w:style w:type="paragraph" w:customStyle="1" w:styleId="xxmsobodytext">
    <w:name w:val="x_xmsobodytext"/>
    <w:basedOn w:val="Normal"/>
    <w:rsid w:val="0082652A"/>
    <w:pPr>
      <w:spacing w:after="0" w:line="240" w:lineRule="auto"/>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paragraph" w:styleId="Header">
    <w:name w:val="header"/>
    <w:basedOn w:val="Normal"/>
    <w:link w:val="HeaderChar"/>
    <w:uiPriority w:val="99"/>
    <w:unhideWhenUsed/>
    <w:rsid w:val="00216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AA1"/>
    <w:rPr>
      <w:rFonts w:ascii="Calibri" w:eastAsia="Calibri" w:hAnsi="Calibri" w:cs="Times New Roman"/>
      <w:sz w:val="22"/>
      <w:szCs w:val="22"/>
      <w:lang w:val="en-GB"/>
    </w:rPr>
  </w:style>
  <w:style w:type="paragraph" w:styleId="Footer">
    <w:name w:val="footer"/>
    <w:basedOn w:val="Normal"/>
    <w:link w:val="FooterChar"/>
    <w:uiPriority w:val="99"/>
    <w:unhideWhenUsed/>
    <w:rsid w:val="00216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AA1"/>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A71736"/>
    <w:rPr>
      <w:sz w:val="16"/>
      <w:szCs w:val="16"/>
    </w:rPr>
  </w:style>
  <w:style w:type="paragraph" w:styleId="CommentText">
    <w:name w:val="annotation text"/>
    <w:basedOn w:val="Normal"/>
    <w:link w:val="CommentTextChar"/>
    <w:uiPriority w:val="99"/>
    <w:semiHidden/>
    <w:unhideWhenUsed/>
    <w:rsid w:val="00A71736"/>
    <w:pPr>
      <w:spacing w:line="240" w:lineRule="auto"/>
    </w:pPr>
    <w:rPr>
      <w:sz w:val="20"/>
      <w:szCs w:val="20"/>
    </w:rPr>
  </w:style>
  <w:style w:type="character" w:customStyle="1" w:styleId="CommentTextChar">
    <w:name w:val="Comment Text Char"/>
    <w:basedOn w:val="DefaultParagraphFont"/>
    <w:link w:val="CommentText"/>
    <w:uiPriority w:val="99"/>
    <w:semiHidden/>
    <w:rsid w:val="00A7173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71736"/>
    <w:rPr>
      <w:b/>
      <w:bCs/>
    </w:rPr>
  </w:style>
  <w:style w:type="character" w:customStyle="1" w:styleId="CommentSubjectChar">
    <w:name w:val="Comment Subject Char"/>
    <w:basedOn w:val="CommentTextChar"/>
    <w:link w:val="CommentSubject"/>
    <w:uiPriority w:val="99"/>
    <w:semiHidden/>
    <w:rsid w:val="00A71736"/>
    <w:rPr>
      <w:rFonts w:ascii="Calibri" w:eastAsia="Calibri" w:hAnsi="Calibri" w:cs="Times New Roman"/>
      <w:b/>
      <w:bCs/>
      <w:sz w:val="20"/>
      <w:szCs w:val="20"/>
      <w:lang w:val="en-GB"/>
    </w:rPr>
  </w:style>
  <w:style w:type="character" w:customStyle="1" w:styleId="UnresolvedMention">
    <w:name w:val="Unresolved Mention"/>
    <w:basedOn w:val="DefaultParagraphFont"/>
    <w:uiPriority w:val="99"/>
    <w:semiHidden/>
    <w:unhideWhenUsed/>
    <w:rsid w:val="009735AB"/>
    <w:rPr>
      <w:color w:val="605E5C"/>
      <w:shd w:val="clear" w:color="auto" w:fill="E1DFDD"/>
    </w:rPr>
  </w:style>
  <w:style w:type="paragraph" w:customStyle="1" w:styleId="xxmsobodytext">
    <w:name w:val="x_xmsobodytext"/>
    <w:basedOn w:val="Normal"/>
    <w:rsid w:val="0082652A"/>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9625">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924653222">
      <w:bodyDiv w:val="1"/>
      <w:marLeft w:val="0"/>
      <w:marRight w:val="0"/>
      <w:marTop w:val="0"/>
      <w:marBottom w:val="0"/>
      <w:divBdr>
        <w:top w:val="none" w:sz="0" w:space="0" w:color="auto"/>
        <w:left w:val="none" w:sz="0" w:space="0" w:color="auto"/>
        <w:bottom w:val="none" w:sz="0" w:space="0" w:color="auto"/>
        <w:right w:val="none" w:sz="0" w:space="0" w:color="auto"/>
      </w:divBdr>
    </w:div>
    <w:div w:id="1024332111">
      <w:bodyDiv w:val="1"/>
      <w:marLeft w:val="0"/>
      <w:marRight w:val="0"/>
      <w:marTop w:val="0"/>
      <w:marBottom w:val="0"/>
      <w:divBdr>
        <w:top w:val="none" w:sz="0" w:space="0" w:color="auto"/>
        <w:left w:val="none" w:sz="0" w:space="0" w:color="auto"/>
        <w:bottom w:val="none" w:sz="0" w:space="0" w:color="auto"/>
        <w:right w:val="none" w:sz="0" w:space="0" w:color="auto"/>
      </w:divBdr>
    </w:div>
    <w:div w:id="1066803148">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271275470">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11046712">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48074133">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127849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ar.sabat@ig-health.co.uk"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ngland.nhs.uk/primary-care/primary-care-networks/"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nhs.uk/your-nhs-data-matt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15DA9-0242-4271-866D-EE78DCDF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5A82E51B</Template>
  <TotalTime>0</TotalTime>
  <Pages>8</Pages>
  <Words>3306</Words>
  <Characters>18846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Lakhani May</cp:lastModifiedBy>
  <cp:revision>2</cp:revision>
  <cp:lastPrinted>2018-04-22T19:48:00Z</cp:lastPrinted>
  <dcterms:created xsi:type="dcterms:W3CDTF">2019-10-15T08:51:00Z</dcterms:created>
  <dcterms:modified xsi:type="dcterms:W3CDTF">2019-10-15T08:51:00Z</dcterms:modified>
</cp:coreProperties>
</file>